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83" w:rsidRDefault="00112183" w:rsidP="00A3143A">
      <w:pPr>
        <w:jc w:val="center"/>
        <w:rPr>
          <w:rFonts w:ascii="仿宋" w:eastAsia="仿宋" w:hAnsi="仿宋"/>
          <w:b/>
          <w:sz w:val="28"/>
          <w:szCs w:val="28"/>
        </w:rPr>
      </w:pPr>
      <w:r w:rsidRPr="00A3143A">
        <w:rPr>
          <w:rFonts w:ascii="仿宋" w:eastAsia="仿宋" w:hAnsi="仿宋" w:hint="eastAsia"/>
          <w:b/>
          <w:sz w:val="28"/>
          <w:szCs w:val="28"/>
        </w:rPr>
        <w:t>法</w:t>
      </w:r>
      <w:r w:rsidRPr="00A3143A">
        <w:rPr>
          <w:rFonts w:ascii="仿宋" w:eastAsia="仿宋" w:hAnsi="仿宋"/>
          <w:b/>
          <w:sz w:val="28"/>
          <w:szCs w:val="28"/>
        </w:rPr>
        <w:t>00</w:t>
      </w:r>
      <w:r w:rsidRPr="00A3143A">
        <w:rPr>
          <w:rFonts w:ascii="仿宋" w:eastAsia="仿宋" w:hAnsi="仿宋" w:hint="eastAsia"/>
          <w:b/>
          <w:sz w:val="28"/>
          <w:szCs w:val="28"/>
        </w:rPr>
        <w:t>班和法</w:t>
      </w:r>
      <w:r w:rsidRPr="00A3143A">
        <w:rPr>
          <w:rFonts w:ascii="仿宋" w:eastAsia="仿宋" w:hAnsi="仿宋"/>
          <w:b/>
          <w:sz w:val="28"/>
          <w:szCs w:val="28"/>
        </w:rPr>
        <w:t>11</w:t>
      </w:r>
      <w:r w:rsidRPr="00A3143A">
        <w:rPr>
          <w:rFonts w:ascii="仿宋" w:eastAsia="仿宋" w:hAnsi="仿宋" w:hint="eastAsia"/>
          <w:b/>
          <w:sz w:val="28"/>
          <w:szCs w:val="28"/>
        </w:rPr>
        <w:t>班</w:t>
      </w:r>
      <w:r w:rsidRPr="00A3143A">
        <w:rPr>
          <w:rFonts w:ascii="仿宋" w:eastAsia="仿宋" w:hAnsi="仿宋"/>
          <w:b/>
          <w:sz w:val="28"/>
          <w:szCs w:val="28"/>
        </w:rPr>
        <w:t>00</w:t>
      </w:r>
      <w:r w:rsidRPr="00A3143A">
        <w:rPr>
          <w:rFonts w:ascii="仿宋" w:eastAsia="仿宋" w:hAnsi="仿宋" w:hint="eastAsia"/>
          <w:b/>
          <w:sz w:val="28"/>
          <w:szCs w:val="28"/>
        </w:rPr>
        <w:t>课程</w:t>
      </w:r>
      <w:r>
        <w:rPr>
          <w:rFonts w:ascii="仿宋" w:eastAsia="仿宋" w:hAnsi="仿宋"/>
          <w:b/>
          <w:sz w:val="28"/>
          <w:szCs w:val="28"/>
        </w:rPr>
        <w:t>00</w:t>
      </w:r>
      <w:r>
        <w:rPr>
          <w:rFonts w:ascii="仿宋" w:eastAsia="仿宋" w:hAnsi="仿宋" w:hint="eastAsia"/>
          <w:b/>
          <w:sz w:val="28"/>
          <w:szCs w:val="28"/>
        </w:rPr>
        <w:t>教室</w:t>
      </w:r>
      <w:r w:rsidRPr="00A3143A">
        <w:rPr>
          <w:rFonts w:ascii="仿宋" w:eastAsia="仿宋" w:hAnsi="仿宋" w:hint="eastAsia"/>
          <w:b/>
          <w:sz w:val="28"/>
          <w:szCs w:val="28"/>
        </w:rPr>
        <w:t>座次表</w:t>
      </w:r>
    </w:p>
    <w:p w:rsidR="00112183" w:rsidRPr="00006832" w:rsidRDefault="00112183" w:rsidP="00006832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讲台（前）</w:t>
      </w:r>
    </w:p>
    <w:tbl>
      <w:tblPr>
        <w:tblW w:w="14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1"/>
        <w:gridCol w:w="1021"/>
        <w:gridCol w:w="1015"/>
        <w:gridCol w:w="1015"/>
        <w:gridCol w:w="1015"/>
        <w:gridCol w:w="1015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112183" w:rsidRPr="0011331F" w:rsidTr="0011331F">
        <w:trPr>
          <w:trHeight w:val="371"/>
        </w:trPr>
        <w:tc>
          <w:tcPr>
            <w:tcW w:w="1021" w:type="dxa"/>
          </w:tcPr>
          <w:p w:rsidR="00112183" w:rsidRPr="0011331F" w:rsidRDefault="00112183">
            <w:pPr>
              <w:rPr>
                <w:b/>
              </w:rPr>
            </w:pPr>
            <w:r w:rsidRPr="0011331F">
              <w:rPr>
                <w:rFonts w:hint="eastAsia"/>
                <w:b/>
              </w:rPr>
              <w:t>左侧</w:t>
            </w:r>
          </w:p>
        </w:tc>
        <w:tc>
          <w:tcPr>
            <w:tcW w:w="1021" w:type="dxa"/>
          </w:tcPr>
          <w:p w:rsidR="00112183" w:rsidRPr="0011331F" w:rsidRDefault="00112183">
            <w:pPr>
              <w:rPr>
                <w:b/>
              </w:rPr>
            </w:pPr>
            <w:r w:rsidRPr="0011331F">
              <w:rPr>
                <w:b/>
              </w:rPr>
              <w:t>1</w:t>
            </w:r>
          </w:p>
        </w:tc>
        <w:tc>
          <w:tcPr>
            <w:tcW w:w="1015" w:type="dxa"/>
          </w:tcPr>
          <w:p w:rsidR="00112183" w:rsidRPr="0011331F" w:rsidRDefault="00112183">
            <w:pPr>
              <w:rPr>
                <w:b/>
              </w:rPr>
            </w:pPr>
            <w:r w:rsidRPr="0011331F">
              <w:rPr>
                <w:b/>
              </w:rPr>
              <w:t>2</w:t>
            </w:r>
          </w:p>
        </w:tc>
        <w:tc>
          <w:tcPr>
            <w:tcW w:w="1015" w:type="dxa"/>
          </w:tcPr>
          <w:p w:rsidR="00112183" w:rsidRPr="0011331F" w:rsidRDefault="00112183">
            <w:pPr>
              <w:rPr>
                <w:b/>
              </w:rPr>
            </w:pPr>
            <w:r w:rsidRPr="0011331F">
              <w:rPr>
                <w:b/>
              </w:rPr>
              <w:t>3</w:t>
            </w:r>
          </w:p>
        </w:tc>
        <w:tc>
          <w:tcPr>
            <w:tcW w:w="1015" w:type="dxa"/>
          </w:tcPr>
          <w:p w:rsidR="00112183" w:rsidRPr="0011331F" w:rsidRDefault="00112183">
            <w:pPr>
              <w:rPr>
                <w:b/>
              </w:rPr>
            </w:pPr>
            <w:r w:rsidRPr="0011331F">
              <w:rPr>
                <w:b/>
              </w:rPr>
              <w:t>4</w:t>
            </w:r>
          </w:p>
        </w:tc>
        <w:tc>
          <w:tcPr>
            <w:tcW w:w="1015" w:type="dxa"/>
          </w:tcPr>
          <w:p w:rsidR="00112183" w:rsidRPr="0011331F" w:rsidRDefault="00112183">
            <w:pPr>
              <w:rPr>
                <w:b/>
              </w:rPr>
            </w:pPr>
            <w:r w:rsidRPr="0011331F">
              <w:rPr>
                <w:b/>
              </w:rPr>
              <w:t>5</w:t>
            </w:r>
          </w:p>
        </w:tc>
        <w:tc>
          <w:tcPr>
            <w:tcW w:w="1016" w:type="dxa"/>
          </w:tcPr>
          <w:p w:rsidR="00112183" w:rsidRPr="0011331F" w:rsidRDefault="00112183">
            <w:pPr>
              <w:rPr>
                <w:b/>
              </w:rPr>
            </w:pPr>
            <w:r w:rsidRPr="0011331F">
              <w:rPr>
                <w:b/>
              </w:rPr>
              <w:t>6</w:t>
            </w:r>
          </w:p>
        </w:tc>
        <w:tc>
          <w:tcPr>
            <w:tcW w:w="1016" w:type="dxa"/>
          </w:tcPr>
          <w:p w:rsidR="00112183" w:rsidRPr="0011331F" w:rsidRDefault="00112183">
            <w:pPr>
              <w:rPr>
                <w:b/>
              </w:rPr>
            </w:pPr>
            <w:r w:rsidRPr="0011331F">
              <w:rPr>
                <w:b/>
              </w:rPr>
              <w:t>7</w:t>
            </w:r>
          </w:p>
        </w:tc>
        <w:tc>
          <w:tcPr>
            <w:tcW w:w="1016" w:type="dxa"/>
          </w:tcPr>
          <w:p w:rsidR="00112183" w:rsidRPr="0011331F" w:rsidRDefault="00112183">
            <w:pPr>
              <w:rPr>
                <w:b/>
              </w:rPr>
            </w:pPr>
            <w:r w:rsidRPr="0011331F">
              <w:rPr>
                <w:b/>
              </w:rPr>
              <w:t>8</w:t>
            </w:r>
          </w:p>
        </w:tc>
        <w:tc>
          <w:tcPr>
            <w:tcW w:w="1016" w:type="dxa"/>
          </w:tcPr>
          <w:p w:rsidR="00112183" w:rsidRPr="0011331F" w:rsidRDefault="00112183">
            <w:pPr>
              <w:rPr>
                <w:b/>
              </w:rPr>
            </w:pPr>
            <w:r w:rsidRPr="0011331F">
              <w:rPr>
                <w:b/>
              </w:rPr>
              <w:t>9</w:t>
            </w:r>
          </w:p>
        </w:tc>
        <w:tc>
          <w:tcPr>
            <w:tcW w:w="1016" w:type="dxa"/>
          </w:tcPr>
          <w:p w:rsidR="00112183" w:rsidRPr="0011331F" w:rsidRDefault="00112183">
            <w:pPr>
              <w:rPr>
                <w:b/>
              </w:rPr>
            </w:pPr>
            <w:r w:rsidRPr="0011331F">
              <w:rPr>
                <w:b/>
              </w:rPr>
              <w:t>10</w:t>
            </w:r>
          </w:p>
        </w:tc>
        <w:tc>
          <w:tcPr>
            <w:tcW w:w="1016" w:type="dxa"/>
          </w:tcPr>
          <w:p w:rsidR="00112183" w:rsidRPr="0011331F" w:rsidRDefault="00112183">
            <w:pPr>
              <w:rPr>
                <w:b/>
              </w:rPr>
            </w:pPr>
            <w:r w:rsidRPr="0011331F">
              <w:rPr>
                <w:b/>
              </w:rPr>
              <w:t>11</w:t>
            </w:r>
          </w:p>
        </w:tc>
        <w:tc>
          <w:tcPr>
            <w:tcW w:w="1016" w:type="dxa"/>
          </w:tcPr>
          <w:p w:rsidR="00112183" w:rsidRPr="0011331F" w:rsidRDefault="00112183">
            <w:pPr>
              <w:rPr>
                <w:b/>
              </w:rPr>
            </w:pPr>
            <w:r w:rsidRPr="0011331F">
              <w:rPr>
                <w:b/>
              </w:rPr>
              <w:t>12</w:t>
            </w:r>
          </w:p>
        </w:tc>
        <w:tc>
          <w:tcPr>
            <w:tcW w:w="1016" w:type="dxa"/>
          </w:tcPr>
          <w:p w:rsidR="00112183" w:rsidRPr="0011331F" w:rsidRDefault="00112183">
            <w:pPr>
              <w:rPr>
                <w:b/>
              </w:rPr>
            </w:pPr>
            <w:r w:rsidRPr="0011331F">
              <w:rPr>
                <w:b/>
              </w:rPr>
              <w:t>13</w:t>
            </w:r>
          </w:p>
        </w:tc>
      </w:tr>
      <w:tr w:rsidR="00112183" w:rsidRPr="0011331F" w:rsidTr="0011331F">
        <w:trPr>
          <w:trHeight w:val="371"/>
        </w:trPr>
        <w:tc>
          <w:tcPr>
            <w:tcW w:w="1021" w:type="dxa"/>
          </w:tcPr>
          <w:p w:rsidR="00112183" w:rsidRPr="0011331F" w:rsidRDefault="00112183">
            <w:r w:rsidRPr="0011331F">
              <w:rPr>
                <w:rFonts w:hint="eastAsia"/>
              </w:rPr>
              <w:t>第一排</w:t>
            </w:r>
          </w:p>
        </w:tc>
        <w:tc>
          <w:tcPr>
            <w:tcW w:w="1021" w:type="dxa"/>
          </w:tcPr>
          <w:p w:rsidR="00112183" w:rsidRPr="0011331F" w:rsidRDefault="00112183">
            <w:pPr>
              <w:rPr>
                <w:sz w:val="18"/>
                <w:szCs w:val="18"/>
              </w:rPr>
            </w:pPr>
            <w:r w:rsidRPr="0011331F">
              <w:rPr>
                <w:rFonts w:hint="eastAsia"/>
                <w:sz w:val="18"/>
                <w:szCs w:val="18"/>
              </w:rPr>
              <w:t>刘德华（</w:t>
            </w:r>
            <w:r w:rsidRPr="0011331F">
              <w:rPr>
                <w:sz w:val="18"/>
                <w:szCs w:val="18"/>
              </w:rPr>
              <w:t>1</w:t>
            </w:r>
            <w:r w:rsidRPr="0011331F">
              <w:rPr>
                <w:rFonts w:hint="eastAsia"/>
                <w:sz w:val="18"/>
                <w:szCs w:val="18"/>
              </w:rPr>
              <w:t>班）</w:t>
            </w:r>
          </w:p>
        </w:tc>
        <w:tc>
          <w:tcPr>
            <w:tcW w:w="1015" w:type="dxa"/>
          </w:tcPr>
          <w:p w:rsidR="00112183" w:rsidRPr="0011331F" w:rsidRDefault="00112183">
            <w:pPr>
              <w:rPr>
                <w:sz w:val="18"/>
                <w:szCs w:val="18"/>
              </w:rPr>
            </w:pPr>
            <w:r w:rsidRPr="0011331F">
              <w:rPr>
                <w:rFonts w:hint="eastAsia"/>
                <w:sz w:val="18"/>
                <w:szCs w:val="18"/>
              </w:rPr>
              <w:t>张曼玉（</w:t>
            </w:r>
            <w:r w:rsidRPr="0011331F">
              <w:rPr>
                <w:sz w:val="18"/>
                <w:szCs w:val="18"/>
              </w:rPr>
              <w:t>2</w:t>
            </w:r>
            <w:r w:rsidRPr="0011331F">
              <w:rPr>
                <w:rFonts w:hint="eastAsia"/>
                <w:sz w:val="18"/>
                <w:szCs w:val="18"/>
              </w:rPr>
              <w:t>班）</w:t>
            </w:r>
          </w:p>
        </w:tc>
        <w:tc>
          <w:tcPr>
            <w:tcW w:w="1015" w:type="dxa"/>
          </w:tcPr>
          <w:p w:rsidR="00112183" w:rsidRPr="0011331F" w:rsidRDefault="00112183">
            <w:r w:rsidRPr="0011331F">
              <w:rPr>
                <w:rFonts w:hint="eastAsia"/>
                <w:sz w:val="18"/>
                <w:szCs w:val="18"/>
              </w:rPr>
              <w:t>空（椅子坏）</w:t>
            </w:r>
          </w:p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</w:tr>
      <w:tr w:rsidR="00112183" w:rsidRPr="0011331F" w:rsidTr="0011331F">
        <w:trPr>
          <w:trHeight w:val="371"/>
        </w:trPr>
        <w:tc>
          <w:tcPr>
            <w:tcW w:w="1021" w:type="dxa"/>
          </w:tcPr>
          <w:p w:rsidR="00112183" w:rsidRPr="0011331F" w:rsidRDefault="00112183" w:rsidP="00117EC6">
            <w:r w:rsidRPr="0011331F">
              <w:rPr>
                <w:rFonts w:hint="eastAsia"/>
              </w:rPr>
              <w:t>第二排</w:t>
            </w:r>
          </w:p>
        </w:tc>
        <w:tc>
          <w:tcPr>
            <w:tcW w:w="1021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</w:tr>
      <w:tr w:rsidR="00112183" w:rsidRPr="0011331F" w:rsidTr="0011331F">
        <w:trPr>
          <w:trHeight w:val="359"/>
        </w:trPr>
        <w:tc>
          <w:tcPr>
            <w:tcW w:w="1021" w:type="dxa"/>
          </w:tcPr>
          <w:p w:rsidR="00112183" w:rsidRPr="0011331F" w:rsidRDefault="00112183" w:rsidP="00117EC6">
            <w:r w:rsidRPr="0011331F">
              <w:rPr>
                <w:rFonts w:hint="eastAsia"/>
              </w:rPr>
              <w:t>第三排</w:t>
            </w:r>
          </w:p>
        </w:tc>
        <w:tc>
          <w:tcPr>
            <w:tcW w:w="1021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</w:tr>
      <w:tr w:rsidR="00112183" w:rsidRPr="0011331F" w:rsidTr="0011331F">
        <w:trPr>
          <w:trHeight w:val="371"/>
        </w:trPr>
        <w:tc>
          <w:tcPr>
            <w:tcW w:w="1021" w:type="dxa"/>
          </w:tcPr>
          <w:p w:rsidR="00112183" w:rsidRPr="0011331F" w:rsidRDefault="00112183" w:rsidP="00117EC6">
            <w:r w:rsidRPr="0011331F">
              <w:rPr>
                <w:rFonts w:hint="eastAsia"/>
              </w:rPr>
              <w:t>第四排</w:t>
            </w:r>
          </w:p>
        </w:tc>
        <w:tc>
          <w:tcPr>
            <w:tcW w:w="1021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</w:tr>
      <w:tr w:rsidR="00112183" w:rsidRPr="0011331F" w:rsidTr="0011331F">
        <w:trPr>
          <w:trHeight w:val="371"/>
        </w:trPr>
        <w:tc>
          <w:tcPr>
            <w:tcW w:w="1021" w:type="dxa"/>
          </w:tcPr>
          <w:p w:rsidR="00112183" w:rsidRPr="0011331F" w:rsidRDefault="00112183" w:rsidP="00117EC6">
            <w:r w:rsidRPr="0011331F">
              <w:rPr>
                <w:rFonts w:hint="eastAsia"/>
              </w:rPr>
              <w:t>第五排</w:t>
            </w:r>
          </w:p>
        </w:tc>
        <w:tc>
          <w:tcPr>
            <w:tcW w:w="1021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</w:tr>
      <w:tr w:rsidR="00112183" w:rsidRPr="0011331F" w:rsidTr="0011331F">
        <w:trPr>
          <w:trHeight w:val="371"/>
        </w:trPr>
        <w:tc>
          <w:tcPr>
            <w:tcW w:w="1021" w:type="dxa"/>
          </w:tcPr>
          <w:p w:rsidR="00112183" w:rsidRPr="0011331F" w:rsidRDefault="00112183" w:rsidP="00117EC6">
            <w:r w:rsidRPr="0011331F">
              <w:rPr>
                <w:rFonts w:hint="eastAsia"/>
              </w:rPr>
              <w:t>第六排</w:t>
            </w:r>
          </w:p>
        </w:tc>
        <w:tc>
          <w:tcPr>
            <w:tcW w:w="1021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</w:tr>
      <w:tr w:rsidR="00112183" w:rsidRPr="0011331F" w:rsidTr="0011331F">
        <w:trPr>
          <w:trHeight w:val="386"/>
        </w:trPr>
        <w:tc>
          <w:tcPr>
            <w:tcW w:w="1021" w:type="dxa"/>
          </w:tcPr>
          <w:p w:rsidR="00112183" w:rsidRPr="0011331F" w:rsidRDefault="00112183" w:rsidP="00117EC6">
            <w:r w:rsidRPr="0011331F">
              <w:rPr>
                <w:rFonts w:hint="eastAsia"/>
              </w:rPr>
              <w:t>第七排</w:t>
            </w:r>
          </w:p>
        </w:tc>
        <w:tc>
          <w:tcPr>
            <w:tcW w:w="1021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5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  <w:tc>
          <w:tcPr>
            <w:tcW w:w="1016" w:type="dxa"/>
          </w:tcPr>
          <w:p w:rsidR="00112183" w:rsidRPr="0011331F" w:rsidRDefault="00112183"/>
        </w:tc>
      </w:tr>
    </w:tbl>
    <w:p w:rsidR="00112183" w:rsidRPr="00006832" w:rsidRDefault="00112183" w:rsidP="00006832">
      <w:pPr>
        <w:jc w:val="center"/>
        <w:rPr>
          <w:rFonts w:ascii="仿宋" w:eastAsia="仿宋" w:hAnsi="仿宋"/>
          <w:b/>
          <w:sz w:val="28"/>
          <w:szCs w:val="28"/>
        </w:rPr>
      </w:pPr>
      <w:r w:rsidRPr="00006832">
        <w:rPr>
          <w:rFonts w:ascii="仿宋" w:eastAsia="仿宋" w:hAnsi="仿宋" w:hint="eastAsia"/>
          <w:b/>
          <w:sz w:val="28"/>
          <w:szCs w:val="28"/>
        </w:rPr>
        <w:t>教室（后）</w:t>
      </w:r>
    </w:p>
    <w:p w:rsidR="00112183" w:rsidRDefault="00112183">
      <w:r>
        <w:rPr>
          <w:rFonts w:hint="eastAsia"/>
        </w:rPr>
        <w:t>注：</w:t>
      </w:r>
      <w:r>
        <w:t>1</w:t>
      </w:r>
      <w:r>
        <w:rPr>
          <w:rFonts w:hint="eastAsia"/>
        </w:rPr>
        <w:t>、各班根据选课情况、教室实际结构、上课舒适度等因素安排，各班级成员间互相搭配，也可遵循自愿，</w:t>
      </w:r>
      <w:r w:rsidRPr="00BC561A">
        <w:rPr>
          <w:rFonts w:hint="eastAsia"/>
          <w:color w:val="FF0000"/>
        </w:rPr>
        <w:t>要求从前向后尽量坐满</w:t>
      </w:r>
      <w:r>
        <w:rPr>
          <w:rFonts w:hint="eastAsia"/>
          <w:color w:val="FF0000"/>
        </w:rPr>
        <w:t>，不要出现明显空位</w:t>
      </w:r>
      <w:r>
        <w:rPr>
          <w:rFonts w:hint="eastAsia"/>
        </w:rPr>
        <w:t>。</w:t>
      </w:r>
      <w:r w:rsidRPr="009F3E58">
        <w:rPr>
          <w:rFonts w:hint="eastAsia"/>
          <w:color w:val="FF0000"/>
        </w:rPr>
        <w:t>如系周</w:t>
      </w:r>
      <w:r w:rsidRPr="009F3E58">
        <w:rPr>
          <w:color w:val="FF0000"/>
        </w:rPr>
        <w:t>3-4</w:t>
      </w:r>
      <w:r w:rsidRPr="009F3E58">
        <w:rPr>
          <w:rFonts w:hint="eastAsia"/>
          <w:color w:val="FF0000"/>
        </w:rPr>
        <w:t>课时的课程，应根据不同教室予以安排制作多张表格</w:t>
      </w:r>
      <w:r>
        <w:rPr>
          <w:rFonts w:hint="eastAsia"/>
        </w:rPr>
        <w:t>。</w:t>
      </w:r>
    </w:p>
    <w:p w:rsidR="00112183" w:rsidRDefault="00112183" w:rsidP="00C876A8">
      <w:pPr>
        <w:ind w:firstLine="420"/>
      </w:pPr>
      <w:r>
        <w:t>2</w:t>
      </w:r>
      <w:r>
        <w:rPr>
          <w:rFonts w:hint="eastAsia"/>
        </w:rPr>
        <w:t>、第一次课就要切实安排并记录人员名单，第二次上课时</w:t>
      </w:r>
      <w:r w:rsidRPr="00BC561A">
        <w:rPr>
          <w:rFonts w:hint="eastAsia"/>
          <w:color w:val="FF0000"/>
        </w:rPr>
        <w:t>将座次表交任课教师，并与教师教学记录表人数进行核对</w:t>
      </w:r>
      <w:r>
        <w:rPr>
          <w:rFonts w:hint="eastAsia"/>
        </w:rPr>
        <w:t>。学院将与任课教室联系落实情况。（各班级间加强沟通，建议第一次课至少提前</w:t>
      </w:r>
      <w:r>
        <w:t>10</w:t>
      </w:r>
      <w:r>
        <w:rPr>
          <w:rFonts w:hint="eastAsia"/>
        </w:rPr>
        <w:t>分钟入教室并安排记录；也可提前沟通制定完毕，第一次课</w:t>
      </w:r>
      <w:bookmarkStart w:id="0" w:name="_GoBack"/>
      <w:bookmarkEnd w:id="0"/>
      <w:r>
        <w:rPr>
          <w:rFonts w:hint="eastAsia"/>
        </w:rPr>
        <w:t>落实核对。）</w:t>
      </w:r>
    </w:p>
    <w:p w:rsidR="00112183" w:rsidRDefault="00112183" w:rsidP="00C876A8">
      <w:pPr>
        <w:ind w:firstLine="420"/>
      </w:pPr>
      <w:r>
        <w:t>3</w:t>
      </w:r>
      <w:r>
        <w:rPr>
          <w:rFonts w:hint="eastAsia"/>
        </w:rPr>
        <w:t>、</w:t>
      </w:r>
      <w:hyperlink r:id="rId4" w:history="1">
        <w:r>
          <w:rPr>
            <w:rStyle w:val="Hyperlink"/>
            <w:rFonts w:hint="eastAsia"/>
            <w:color w:val="auto"/>
            <w:u w:val="none"/>
          </w:rPr>
          <w:t>最迟</w:t>
        </w:r>
        <w:r w:rsidRPr="00BC561A">
          <w:rPr>
            <w:rStyle w:val="Hyperlink"/>
            <w:rFonts w:hint="eastAsia"/>
            <w:color w:val="FF0000"/>
            <w:u w:val="none"/>
          </w:rPr>
          <w:t>第</w:t>
        </w:r>
        <w:r w:rsidRPr="00BC561A">
          <w:rPr>
            <w:rStyle w:val="Hyperlink"/>
            <w:color w:val="FF0000"/>
            <w:u w:val="none"/>
          </w:rPr>
          <w:t>3</w:t>
        </w:r>
        <w:r w:rsidRPr="00BC561A">
          <w:rPr>
            <w:rStyle w:val="Hyperlink"/>
            <w:rFonts w:hint="eastAsia"/>
            <w:color w:val="FF0000"/>
            <w:u w:val="none"/>
          </w:rPr>
          <w:t>周周末</w:t>
        </w:r>
        <w:r w:rsidRPr="00FB0230">
          <w:rPr>
            <w:rStyle w:val="Hyperlink"/>
            <w:rFonts w:hint="eastAsia"/>
            <w:color w:val="auto"/>
            <w:u w:val="none"/>
          </w:rPr>
          <w:t>所有班级将座次表发送</w:t>
        </w:r>
        <w:r w:rsidRPr="00FB0230">
          <w:rPr>
            <w:rStyle w:val="Hyperlink"/>
            <w:color w:val="auto"/>
            <w:u w:val="none"/>
          </w:rPr>
          <w:t>yanglijunjun@sina.com</w:t>
        </w:r>
      </w:hyperlink>
      <w:r>
        <w:rPr>
          <w:rFonts w:hint="eastAsia"/>
        </w:rPr>
        <w:t>。</w:t>
      </w:r>
    </w:p>
    <w:p w:rsidR="00112183" w:rsidRDefault="00112183" w:rsidP="00C876A8">
      <w:pPr>
        <w:ind w:firstLine="420"/>
      </w:pPr>
      <w:r>
        <w:t>4</w:t>
      </w:r>
      <w:r>
        <w:rPr>
          <w:rFonts w:hint="eastAsia"/>
        </w:rPr>
        <w:t>、自行调整表格，不要遗漏人员，重修学生不计入。</w:t>
      </w:r>
    </w:p>
    <w:p w:rsidR="00112183" w:rsidRDefault="00112183" w:rsidP="00C876A8">
      <w:pPr>
        <w:ind w:firstLine="420"/>
      </w:pPr>
      <w:r>
        <w:t>5</w:t>
      </w:r>
      <w:r>
        <w:rPr>
          <w:rFonts w:hint="eastAsia"/>
        </w:rPr>
        <w:t>、如果有调整教室，请重新制作并提交任课教师和教务办。</w:t>
      </w:r>
    </w:p>
    <w:p w:rsidR="00112183" w:rsidRDefault="00112183" w:rsidP="00C876A8">
      <w:pPr>
        <w:ind w:firstLine="420"/>
      </w:pPr>
      <w:r>
        <w:t>6</w:t>
      </w:r>
      <w:r>
        <w:rPr>
          <w:rFonts w:hint="eastAsia"/>
        </w:rPr>
        <w:t>、心理健康教育不用制作。其他学院教师所教授的非法学专业课程不用制作，</w:t>
      </w:r>
      <w:r w:rsidRPr="00BC561A">
        <w:rPr>
          <w:rFonts w:hint="eastAsia"/>
          <w:color w:val="FF0000"/>
        </w:rPr>
        <w:t>法学的专业课含必修选修均应制作提交</w:t>
      </w:r>
      <w:r>
        <w:rPr>
          <w:rFonts w:hint="eastAsia"/>
        </w:rPr>
        <w:t>。</w:t>
      </w:r>
    </w:p>
    <w:p w:rsidR="00112183" w:rsidRDefault="00112183" w:rsidP="00C876A8">
      <w:pPr>
        <w:ind w:firstLine="420"/>
      </w:pPr>
      <w:r>
        <w:t>7</w:t>
      </w:r>
      <w:r>
        <w:rPr>
          <w:rFonts w:hint="eastAsia"/>
        </w:rPr>
        <w:t>、请严格落实遵守，未尽事宜请询法学院教务办公室。</w:t>
      </w:r>
    </w:p>
    <w:p w:rsidR="00112183" w:rsidRPr="003A097F" w:rsidRDefault="00112183" w:rsidP="00C876A8">
      <w:pPr>
        <w:ind w:firstLine="420"/>
      </w:pPr>
    </w:p>
    <w:sectPr w:rsidR="00112183" w:rsidRPr="003A097F" w:rsidSect="003544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E30"/>
    <w:rsid w:val="00006832"/>
    <w:rsid w:val="00007B5B"/>
    <w:rsid w:val="00112183"/>
    <w:rsid w:val="0011331F"/>
    <w:rsid w:val="00117EC6"/>
    <w:rsid w:val="00306158"/>
    <w:rsid w:val="00333521"/>
    <w:rsid w:val="003544FE"/>
    <w:rsid w:val="003A097F"/>
    <w:rsid w:val="00885FFC"/>
    <w:rsid w:val="0093630B"/>
    <w:rsid w:val="009F3E58"/>
    <w:rsid w:val="00A24D13"/>
    <w:rsid w:val="00A3143A"/>
    <w:rsid w:val="00BC561A"/>
    <w:rsid w:val="00C876A8"/>
    <w:rsid w:val="00F52E30"/>
    <w:rsid w:val="00FB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0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7EC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876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2&#21608;&#21608;&#26411;&#25152;&#26377;&#29677;&#32423;&#23558;&#24231;&#27425;&#34920;&#21457;&#36865;yanglijunjun@sina.com&#65292;&#25130;&#27490;&#26102;&#38388;5&#26376;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101</Words>
  <Characters>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杨利军</cp:lastModifiedBy>
  <cp:revision>12</cp:revision>
  <dcterms:created xsi:type="dcterms:W3CDTF">2014-05-09T10:13:00Z</dcterms:created>
  <dcterms:modified xsi:type="dcterms:W3CDTF">2014-08-25T23:34:00Z</dcterms:modified>
</cp:coreProperties>
</file>